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14EA" w14:textId="7FFB12DF" w:rsidR="00720AAE" w:rsidRDefault="00720AAE" w:rsidP="00720AAE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720AAE">
        <w:rPr>
          <w:rFonts w:ascii="Arial" w:hAnsi="Arial" w:cs="Arial"/>
          <w:b/>
          <w:bCs/>
          <w:sz w:val="24"/>
          <w:szCs w:val="24"/>
        </w:rPr>
        <w:t>5. melléklet</w:t>
      </w:r>
    </w:p>
    <w:p w14:paraId="22F1CB51" w14:textId="77777777" w:rsidR="00720AAE" w:rsidRDefault="00720AAE" w:rsidP="00720AAE">
      <w:pPr>
        <w:jc w:val="right"/>
        <w:rPr>
          <w:rFonts w:ascii="Arial" w:hAnsi="Arial" w:cs="Arial"/>
          <w:b/>
          <w:bCs/>
          <w:sz w:val="24"/>
          <w:szCs w:val="24"/>
        </w:rPr>
      </w:pPr>
    </w:p>
    <w:p w14:paraId="29842D20" w14:textId="77777777" w:rsidR="00720AAE" w:rsidRPr="00B4583E" w:rsidRDefault="00720AAE" w:rsidP="00720AA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4583E">
        <w:rPr>
          <w:rFonts w:ascii="Arial" w:hAnsi="Arial" w:cs="Arial"/>
          <w:b/>
          <w:bCs/>
          <w:sz w:val="24"/>
          <w:szCs w:val="24"/>
        </w:rPr>
        <w:t>A Képviselői és hozzátartozói vagyonnyilatkozat nyilvántartásának, kezelésének és ellenőrzésének szabályairól</w:t>
      </w:r>
    </w:p>
    <w:p w14:paraId="4EC3EF7A" w14:textId="77777777" w:rsidR="00720AAE" w:rsidRPr="00B4583E" w:rsidRDefault="00720AAE" w:rsidP="00720AAE">
      <w:pPr>
        <w:pStyle w:val="Listaszerbekezds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b/>
          <w:bCs/>
          <w:sz w:val="24"/>
          <w:szCs w:val="24"/>
          <w:u w:val="single"/>
        </w:rPr>
        <w:t>Általános rendelkezések</w:t>
      </w:r>
    </w:p>
    <w:p w14:paraId="4DC706C4" w14:textId="313719D9" w:rsidR="00720AAE" w:rsidRDefault="00720AAE" w:rsidP="00720AAE">
      <w:pPr>
        <w:pStyle w:val="Listaszerbekezds"/>
        <w:ind w:left="0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Magyarország helyi önkormányzatairól szóló 2011. évi CLXXXIX. tv. 39. §. (1) bekezdése értelmében az önkormányzati képviselő megválasztásától, majd ezt követően minden év január 1-jétől számított harminc napon belül a 2. melléklet szerinti vagyonnyilatkozatot köteles tenni. Az önkormányzati képviselő saját vagyonnyilatkozatához csatolni köteles a vele közös háztartásban élő</w:t>
      </w:r>
      <w:r w:rsidR="00E50E11">
        <w:rPr>
          <w:rFonts w:ascii="Arial" w:hAnsi="Arial" w:cs="Arial"/>
          <w:sz w:val="24"/>
          <w:szCs w:val="24"/>
        </w:rPr>
        <w:t xml:space="preserve"> </w:t>
      </w:r>
      <w:r w:rsidR="00E50E11" w:rsidRPr="009F5CD1">
        <w:rPr>
          <w:rFonts w:ascii="Arial" w:eastAsia="Times New Roman" w:hAnsi="Arial" w:cs="Arial"/>
          <w:color w:val="EE0000"/>
          <w:kern w:val="0"/>
          <w:sz w:val="24"/>
          <w:szCs w:val="24"/>
          <w:lang w:eastAsia="hu-HU"/>
          <w14:ligatures w14:val="none"/>
        </w:rPr>
        <w:t xml:space="preserve">− </w:t>
      </w:r>
      <w:hyperlink r:id="rId5" w:history="1">
        <w:r w:rsidR="00E50E11" w:rsidRPr="009F5CD1">
          <w:rPr>
            <w:rFonts w:ascii="Arial" w:eastAsia="Times New Roman" w:hAnsi="Arial" w:cs="Arial"/>
            <w:color w:val="EE0000"/>
            <w:kern w:val="0"/>
            <w:sz w:val="24"/>
            <w:szCs w:val="24"/>
            <w:u w:val="single"/>
            <w:lang w:eastAsia="hu-HU"/>
            <w14:ligatures w14:val="none"/>
          </w:rPr>
          <w:t>a Polgári Törvénykönyvről</w:t>
        </w:r>
      </w:hyperlink>
      <w:r w:rsidR="00E50E11" w:rsidRPr="009F5CD1">
        <w:rPr>
          <w:rFonts w:ascii="Arial" w:eastAsia="Times New Roman" w:hAnsi="Arial" w:cs="Arial"/>
          <w:color w:val="EE0000"/>
          <w:kern w:val="0"/>
          <w:sz w:val="24"/>
          <w:szCs w:val="24"/>
          <w:lang w:eastAsia="hu-HU"/>
          <w14:ligatures w14:val="none"/>
        </w:rPr>
        <w:t xml:space="preserve"> szóló törvény szerinti – hozzátartozójának</w:t>
      </w:r>
      <w:r w:rsidRPr="00B4583E">
        <w:rPr>
          <w:rFonts w:ascii="Arial" w:hAnsi="Arial" w:cs="Arial"/>
          <w:sz w:val="24"/>
          <w:szCs w:val="24"/>
        </w:rPr>
        <w:t xml:space="preserve"> a melléklet szerinti vagyonnyilatkozatát. </w:t>
      </w:r>
    </w:p>
    <w:p w14:paraId="675B792C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DB704F">
        <w:rPr>
          <w:rFonts w:ascii="Arial" w:hAnsi="Arial" w:cs="Arial"/>
          <w:b/>
          <w:bCs/>
          <w:sz w:val="24"/>
          <w:szCs w:val="24"/>
        </w:rPr>
        <w:t>2.</w:t>
      </w:r>
      <w:r w:rsidRPr="00B4583E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B4583E">
        <w:rPr>
          <w:rFonts w:ascii="Arial" w:hAnsi="Arial" w:cs="Arial"/>
          <w:b/>
          <w:bCs/>
          <w:sz w:val="24"/>
          <w:szCs w:val="24"/>
          <w:u w:val="single"/>
        </w:rPr>
        <w:t>A vagyonnyilatkozat benyújtásával kapcsolatos szabályok</w:t>
      </w:r>
      <w:r w:rsidRPr="00B4583E">
        <w:rPr>
          <w:rFonts w:ascii="Arial" w:hAnsi="Arial" w:cs="Arial"/>
          <w:sz w:val="24"/>
          <w:szCs w:val="24"/>
        </w:rPr>
        <w:t xml:space="preserve"> </w:t>
      </w:r>
    </w:p>
    <w:p w14:paraId="3B44835F" w14:textId="3E0CEBDF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a) A kitöltéskori állapotnak megfelelő adatok alapján kitöltött képviselői és hozzátartozói vagyonnyilatkozat egy példányát a</w:t>
      </w:r>
      <w:r w:rsidR="00A01B76">
        <w:rPr>
          <w:rFonts w:ascii="Arial" w:hAnsi="Arial" w:cs="Arial"/>
          <w:sz w:val="24"/>
          <w:szCs w:val="24"/>
        </w:rPr>
        <w:t>z Ügyrendi</w:t>
      </w:r>
      <w:r w:rsidRPr="00B4583E">
        <w:rPr>
          <w:rFonts w:ascii="Arial" w:hAnsi="Arial" w:cs="Arial"/>
          <w:sz w:val="24"/>
          <w:szCs w:val="24"/>
        </w:rPr>
        <w:t xml:space="preserve"> Bizottságnak (továbbiakban: Bizottság) címezve kell benyújtani az általános rendelkezésekben rögzített határidőn belül. </w:t>
      </w:r>
    </w:p>
    <w:p w14:paraId="7DD875BD" w14:textId="77777777" w:rsidR="00E50E11" w:rsidRPr="00041FE0" w:rsidRDefault="00720AAE" w:rsidP="00E50E11">
      <w:pPr>
        <w:jc w:val="both"/>
        <w:rPr>
          <w:rFonts w:ascii="Arial" w:hAnsi="Arial" w:cs="Arial"/>
          <w:color w:val="EE0000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b) </w:t>
      </w:r>
      <w:r w:rsidR="00E50E11" w:rsidRPr="00041FE0">
        <w:rPr>
          <w:rFonts w:ascii="Arial" w:hAnsi="Arial" w:cs="Arial"/>
          <w:color w:val="EE0000"/>
          <w:sz w:val="24"/>
          <w:szCs w:val="24"/>
        </w:rPr>
        <w:t xml:space="preserve">A vagyonnyilatkozatok átvételéről a Bizottság megbízásából a jegyző gondoskodik, a személyi-, és munkaügyi feladatokat ellátó köztisztviselő (a továbbiakban: köztisztviselő) útján. A köztisztviselő igazolást állít ki a vagyonnyilatkozatok átvételéről. </w:t>
      </w:r>
    </w:p>
    <w:p w14:paraId="53ABA7E2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c) A képviselő a saját és a hozzátartozói vagyonnyilatkozatát külön-külön borítékban adja át az átvételre jogosult köztisztviselőnek. </w:t>
      </w:r>
    </w:p>
    <w:p w14:paraId="7B5472F9" w14:textId="3F5E4549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d) A képviselői vagyonnyilatkozat átvétele névvel ellátott nyílt borítékban, a hozzátartozói vagyonnyilatkozat átvétele névvel ellátott, lezárt, az átvételkor a Hivatal körbélyegzőjével lepecsételt borítékban történik</w:t>
      </w:r>
    </w:p>
    <w:p w14:paraId="71CBAD8B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DB704F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B4583E">
        <w:rPr>
          <w:rFonts w:ascii="Arial" w:hAnsi="Arial" w:cs="Arial"/>
          <w:b/>
          <w:bCs/>
          <w:sz w:val="24"/>
          <w:szCs w:val="24"/>
          <w:u w:val="single"/>
        </w:rPr>
        <w:t>A vagyonnyilatkozatok kezelésének szabályai</w:t>
      </w:r>
      <w:r w:rsidRPr="00B4583E">
        <w:rPr>
          <w:rFonts w:ascii="Arial" w:hAnsi="Arial" w:cs="Arial"/>
          <w:sz w:val="24"/>
          <w:szCs w:val="24"/>
        </w:rPr>
        <w:t xml:space="preserve"> </w:t>
      </w:r>
    </w:p>
    <w:p w14:paraId="2DCDADB3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a) A vagyonnyilatkozatokat az egyéb iratoktól elkülönítetten kell kezelni, azokat a jegyző által kijelölt biztonsági zárral ellátott helyiségben, lemezszekrényben kell tárolni.</w:t>
      </w:r>
    </w:p>
    <w:p w14:paraId="468D7DC6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 b) A vagyonnyilatkozatokról és az ellenőrzési eljárásról nyilvántartást kell vezetni.</w:t>
      </w:r>
    </w:p>
    <w:p w14:paraId="3D1EF54A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 c) A vagyonnyilatkozattal kapcsolatos technikai tevékenységet a vagyonnyilatkozatot átvevő köztisztviselő végzi. A vagyonnyilatkozattal kapcsolatos iratokat iktatni kell. Az iktatást külön főszámra és a szükséges számú alszámra kell elvégezni. </w:t>
      </w:r>
    </w:p>
    <w:p w14:paraId="61616F32" w14:textId="77777777" w:rsidR="00735828" w:rsidRPr="00EE719F" w:rsidRDefault="00720AAE" w:rsidP="00735828">
      <w:pPr>
        <w:jc w:val="both"/>
        <w:rPr>
          <w:rFonts w:ascii="Arial" w:hAnsi="Arial" w:cs="Arial"/>
          <w:color w:val="EE0000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d) A vagyonnyilatkozatok nyilvánossága: </w:t>
      </w:r>
      <w:r w:rsidR="00735828" w:rsidRPr="00EE719F">
        <w:rPr>
          <w:rFonts w:ascii="Arial" w:hAnsi="Arial" w:cs="Arial"/>
          <w:color w:val="EE0000"/>
          <w:sz w:val="24"/>
          <w:szCs w:val="24"/>
        </w:rPr>
        <w:t>a képviselői vagyonnyilatkozat közérdekből nyilvános (kivéve az ellenőrzéshez szolgáltatott azonosító adatokat), amelyet a város honlapján közzé kell tenni.</w:t>
      </w:r>
    </w:p>
    <w:p w14:paraId="7E589B38" w14:textId="77777777" w:rsidR="00735828" w:rsidRDefault="00720AAE" w:rsidP="00735828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e) A hozzátartozói vagyonnyilatkozat nem nyilvános, abba csak a Bizottság tagjai </w:t>
      </w:r>
      <w:r w:rsidR="00735828" w:rsidRPr="00427D51">
        <w:rPr>
          <w:rFonts w:ascii="Arial" w:hAnsi="Arial" w:cs="Arial"/>
          <w:color w:val="EE0000"/>
          <w:sz w:val="24"/>
          <w:szCs w:val="24"/>
        </w:rPr>
        <w:t>és az Integritás Hatóság</w:t>
      </w:r>
      <w:r w:rsidR="00735828">
        <w:rPr>
          <w:rFonts w:ascii="Arial" w:hAnsi="Arial" w:cs="Arial"/>
          <w:sz w:val="24"/>
          <w:szCs w:val="24"/>
        </w:rPr>
        <w:t xml:space="preserve"> </w:t>
      </w:r>
      <w:r w:rsidR="00735828" w:rsidRPr="00B4583E">
        <w:rPr>
          <w:rFonts w:ascii="Arial" w:hAnsi="Arial" w:cs="Arial"/>
          <w:sz w:val="24"/>
          <w:szCs w:val="24"/>
        </w:rPr>
        <w:t>tekinthet be</w:t>
      </w:r>
      <w:r w:rsidR="00735828">
        <w:rPr>
          <w:rFonts w:ascii="Arial" w:hAnsi="Arial" w:cs="Arial"/>
          <w:sz w:val="24"/>
          <w:szCs w:val="24"/>
        </w:rPr>
        <w:t xml:space="preserve">, </w:t>
      </w:r>
      <w:r w:rsidR="00735828" w:rsidRPr="004F22FB">
        <w:rPr>
          <w:rFonts w:ascii="Arial" w:hAnsi="Arial" w:cs="Arial"/>
          <w:color w:val="EE0000"/>
          <w:sz w:val="24"/>
          <w:szCs w:val="24"/>
        </w:rPr>
        <w:t xml:space="preserve">az Integritás Hatóság </w:t>
      </w:r>
      <w:r w:rsidR="00735828" w:rsidRPr="006B6F80">
        <w:rPr>
          <w:rFonts w:ascii="Arial" w:hAnsi="Arial" w:cs="Arial"/>
          <w:color w:val="EE0000"/>
          <w:sz w:val="24"/>
          <w:szCs w:val="24"/>
        </w:rPr>
        <w:t>másolato</w:t>
      </w:r>
      <w:r w:rsidR="00735828">
        <w:rPr>
          <w:rFonts w:ascii="Arial" w:hAnsi="Arial" w:cs="Arial"/>
          <w:color w:val="EE0000"/>
          <w:sz w:val="24"/>
          <w:szCs w:val="24"/>
        </w:rPr>
        <w:t>t</w:t>
      </w:r>
      <w:r w:rsidR="00735828" w:rsidRPr="004F22FB">
        <w:rPr>
          <w:rFonts w:ascii="Arial" w:hAnsi="Arial" w:cs="Arial"/>
          <w:color w:val="EE0000"/>
          <w:sz w:val="24"/>
          <w:szCs w:val="24"/>
        </w:rPr>
        <w:t xml:space="preserve"> </w:t>
      </w:r>
      <w:r w:rsidR="00735828" w:rsidRPr="006B6F80">
        <w:rPr>
          <w:rFonts w:ascii="Arial" w:hAnsi="Arial" w:cs="Arial"/>
          <w:color w:val="EE0000"/>
          <w:sz w:val="24"/>
          <w:szCs w:val="24"/>
        </w:rPr>
        <w:t xml:space="preserve">készíthet róla </w:t>
      </w:r>
      <w:r w:rsidR="00735828" w:rsidRPr="00B4583E">
        <w:rPr>
          <w:rFonts w:ascii="Arial" w:hAnsi="Arial" w:cs="Arial"/>
          <w:sz w:val="24"/>
          <w:szCs w:val="24"/>
        </w:rPr>
        <w:t xml:space="preserve">ellenőrzés céljából. </w:t>
      </w:r>
    </w:p>
    <w:p w14:paraId="59A00F16" w14:textId="4A96BA0F" w:rsidR="00720AAE" w:rsidRPr="00735828" w:rsidRDefault="00720AAE" w:rsidP="00720AAE">
      <w:pPr>
        <w:jc w:val="both"/>
        <w:rPr>
          <w:rFonts w:ascii="Arial" w:hAnsi="Arial" w:cs="Arial"/>
          <w:color w:val="EE0000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lastRenderedPageBreak/>
        <w:t>f) A képviselői vagyonnyilatkozatokat</w:t>
      </w:r>
      <w:r w:rsidR="00735828">
        <w:rPr>
          <w:rFonts w:ascii="Arial" w:hAnsi="Arial" w:cs="Arial"/>
          <w:sz w:val="24"/>
          <w:szCs w:val="24"/>
        </w:rPr>
        <w:t xml:space="preserve"> </w:t>
      </w:r>
      <w:r w:rsidR="00735828">
        <w:rPr>
          <w:rFonts w:ascii="Arial" w:hAnsi="Arial" w:cs="Arial"/>
          <w:color w:val="EE0000"/>
          <w:sz w:val="24"/>
          <w:szCs w:val="24"/>
        </w:rPr>
        <w:t xml:space="preserve">Fácánkert község honlapján </w:t>
      </w:r>
      <w:r w:rsidRPr="00B4583E">
        <w:rPr>
          <w:rFonts w:ascii="Arial" w:hAnsi="Arial" w:cs="Arial"/>
          <w:sz w:val="24"/>
          <w:szCs w:val="24"/>
        </w:rPr>
        <w:t xml:space="preserve">megtekintheti. </w:t>
      </w:r>
      <w:r w:rsidR="00735828" w:rsidRPr="001147E1">
        <w:rPr>
          <w:rFonts w:ascii="Arial" w:hAnsi="Arial" w:cs="Arial"/>
          <w:color w:val="EE0000"/>
          <w:sz w:val="24"/>
          <w:szCs w:val="24"/>
        </w:rPr>
        <w:t>A képvis</w:t>
      </w:r>
      <w:r w:rsidR="00735828">
        <w:rPr>
          <w:rFonts w:ascii="Arial" w:hAnsi="Arial" w:cs="Arial"/>
          <w:color w:val="EE0000"/>
          <w:sz w:val="24"/>
          <w:szCs w:val="24"/>
        </w:rPr>
        <w:t>e</w:t>
      </w:r>
      <w:r w:rsidR="00735828" w:rsidRPr="001147E1">
        <w:rPr>
          <w:rFonts w:ascii="Arial" w:hAnsi="Arial" w:cs="Arial"/>
          <w:color w:val="EE0000"/>
          <w:sz w:val="24"/>
          <w:szCs w:val="24"/>
        </w:rPr>
        <w:t>lők által benyújtott képviselői vagyonnyilatkozatok honlapon történő közzétételé</w:t>
      </w:r>
      <w:r w:rsidR="00735828">
        <w:rPr>
          <w:rFonts w:ascii="Arial" w:hAnsi="Arial" w:cs="Arial"/>
          <w:color w:val="EE0000"/>
          <w:sz w:val="24"/>
          <w:szCs w:val="24"/>
        </w:rPr>
        <w:t>ről és a képviselői megbízás megszűnését követő 3 év elteltével a vagyonnyilatkozat honlapról történő eltávolításáról a Bizottság elnöke a jegyző megbízása útján gondoskodik.</w:t>
      </w:r>
    </w:p>
    <w:p w14:paraId="4DC2A739" w14:textId="7BA2B6BC" w:rsidR="00735828" w:rsidRPr="00B4583E" w:rsidRDefault="00720AAE" w:rsidP="00735828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g)</w:t>
      </w:r>
      <w:r w:rsidR="00735828" w:rsidRPr="00735828">
        <w:rPr>
          <w:rFonts w:ascii="Arial" w:hAnsi="Arial" w:cs="Arial"/>
          <w:color w:val="EE0000"/>
          <w:sz w:val="24"/>
          <w:szCs w:val="24"/>
        </w:rPr>
        <w:t xml:space="preserve"> </w:t>
      </w:r>
      <w:r w:rsidR="00735828" w:rsidRPr="0017035C">
        <w:rPr>
          <w:rFonts w:ascii="Arial" w:hAnsi="Arial" w:cs="Arial"/>
          <w:color w:val="EE0000"/>
          <w:sz w:val="24"/>
          <w:szCs w:val="24"/>
        </w:rPr>
        <w:t xml:space="preserve">A Bizottság felel azért, hogy a vagyonnyilatkozatokat a jogszabályoknak megfelelően őrizzék, </w:t>
      </w:r>
      <w:r w:rsidR="00735828">
        <w:rPr>
          <w:rFonts w:ascii="Arial" w:hAnsi="Arial" w:cs="Arial"/>
          <w:color w:val="EE0000"/>
          <w:sz w:val="24"/>
          <w:szCs w:val="24"/>
        </w:rPr>
        <w:t>tartsák nyílván</w:t>
      </w:r>
      <w:r w:rsidR="00735828" w:rsidRPr="0017035C">
        <w:rPr>
          <w:rFonts w:ascii="Arial" w:hAnsi="Arial" w:cs="Arial"/>
          <w:color w:val="EE0000"/>
          <w:sz w:val="24"/>
          <w:szCs w:val="24"/>
        </w:rPr>
        <w:t>.</w:t>
      </w:r>
      <w:r w:rsidR="00735828">
        <w:rPr>
          <w:rFonts w:ascii="Arial" w:hAnsi="Arial" w:cs="Arial"/>
          <w:color w:val="EE0000"/>
          <w:sz w:val="24"/>
          <w:szCs w:val="24"/>
        </w:rPr>
        <w:t xml:space="preserve"> A Bizottság elnöke tart kapcsolatot az Integritás Hatósággal. </w:t>
      </w:r>
    </w:p>
    <w:p w14:paraId="13FE6A3F" w14:textId="771AE1AE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h) A képviselő megbízatásának megszűnés</w:t>
      </w:r>
      <w:r w:rsidR="001476D4">
        <w:rPr>
          <w:rFonts w:ascii="Arial" w:hAnsi="Arial" w:cs="Arial"/>
          <w:sz w:val="24"/>
          <w:szCs w:val="24"/>
        </w:rPr>
        <w:t>ét</w:t>
      </w:r>
      <w:r w:rsidRPr="00B4583E">
        <w:rPr>
          <w:rFonts w:ascii="Arial" w:hAnsi="Arial" w:cs="Arial"/>
          <w:sz w:val="24"/>
          <w:szCs w:val="24"/>
        </w:rPr>
        <w:t xml:space="preserve"> </w:t>
      </w:r>
      <w:r w:rsidR="001476D4" w:rsidRPr="004F4641">
        <w:rPr>
          <w:rFonts w:ascii="Arial" w:hAnsi="Arial" w:cs="Arial"/>
          <w:color w:val="EE0000"/>
          <w:sz w:val="24"/>
          <w:szCs w:val="24"/>
        </w:rPr>
        <w:t>követő 3 év elteltével</w:t>
      </w:r>
      <w:r w:rsidR="001476D4" w:rsidRPr="00B4583E">
        <w:rPr>
          <w:rFonts w:ascii="Arial" w:hAnsi="Arial" w:cs="Arial"/>
          <w:sz w:val="24"/>
          <w:szCs w:val="24"/>
        </w:rPr>
        <w:t xml:space="preserve"> </w:t>
      </w:r>
      <w:r w:rsidRPr="00B4583E">
        <w:rPr>
          <w:rFonts w:ascii="Arial" w:hAnsi="Arial" w:cs="Arial"/>
          <w:sz w:val="24"/>
          <w:szCs w:val="24"/>
        </w:rPr>
        <w:t xml:space="preserve">a vagyonnyilatkozatokat kezelő ügyintéző a vagyonnyilatkozat tételére kötelezett képviselő részére a saját és a hozzátartozói vagyonnyilatkozatokat visszaadja, melyről igazolást kell kiállítani. </w:t>
      </w:r>
    </w:p>
    <w:p w14:paraId="223EB700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DB704F">
        <w:rPr>
          <w:rFonts w:ascii="Arial" w:hAnsi="Arial" w:cs="Arial"/>
          <w:b/>
          <w:bCs/>
          <w:sz w:val="24"/>
          <w:szCs w:val="24"/>
        </w:rPr>
        <w:t>4.</w:t>
      </w:r>
      <w:r w:rsidRPr="00B4583E">
        <w:rPr>
          <w:rFonts w:ascii="Arial" w:hAnsi="Arial" w:cs="Arial"/>
          <w:b/>
          <w:bCs/>
          <w:sz w:val="24"/>
          <w:szCs w:val="24"/>
          <w:u w:val="single"/>
        </w:rPr>
        <w:t xml:space="preserve"> A vagyonnyilatkozat ellenőrzésével és az eljárással kapcsolatos szabályok</w:t>
      </w:r>
      <w:r w:rsidRPr="00B4583E">
        <w:rPr>
          <w:rFonts w:ascii="Arial" w:hAnsi="Arial" w:cs="Arial"/>
          <w:sz w:val="24"/>
          <w:szCs w:val="24"/>
        </w:rPr>
        <w:t xml:space="preserve"> </w:t>
      </w:r>
    </w:p>
    <w:p w14:paraId="5AFF32BF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a) A vagyonnyilatkozattal kapcsolatos eljárás célja: a vagyonnyilatkozatban foglaltak valóságtartalmának ellenőrzése. A vagyonnyilatkozattal kapcsolatos eljárást a Bizottságnál bárki kezdeményezheti. A Bizottság eljárására a képviselő-testület zárt ülésére vonatkozó szabályokat kell alkalmazni. Az eljárás kezdeményezéséről a Bizottság elnöke haladéktalanul tájékoztatja az érintett képviselőt, aki köteles saját, illetve a hozzátartozója vagyonnyilatkozatában feltüntetett adatokra vonatkozó azonosító adatokat haladéktalanul írásban bejelenteni. Az azonosító adatokat csak a bizottság tagjai ismerhetik meg, azokat az eljárás lezárását követő nyolc napon belül törölni kell. </w:t>
      </w:r>
    </w:p>
    <w:p w14:paraId="0B4AA8A0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b) Az ellenőrzési eljárás lefolytatásának a vagyonnyilatkozat konkrét tartalmára vonatkozó tényállítás esetén van helye. Ha az eljárásra irányuló kezdeményezés nem jelöli meg konkrétan a vagyonnyilatkozat kifogásolt részét és tartalmát, a Bizottság elnöke felhívja a kezdeményezőt a hiány pótlására. Ha a kezdeményező 8 napon belül nem tesz eleget a felhívásnak, vagy ha a kezdeményezés nyilvánvalóan alaptalan, a Bizottság az eljárás lefolytatása nélkül elutasítja a kezdeményezést. </w:t>
      </w:r>
    </w:p>
    <w:p w14:paraId="4A33B06E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c) Az ellenőrzési eljárás megismétlésének ugyanazon vagyonnyilatkozat esetén csak akkor van helye, ha az erre irányuló kezdeményezés új tényállást (adatot) tartalmaz. Az ellenőrzési eljárásra irányuló új tényállás nélkül ismételt kezdeményezést a Bizottság annak érdemi vizsgálata nélkül elutasítja. </w:t>
      </w:r>
    </w:p>
    <w:p w14:paraId="4A6BE29D" w14:textId="77777777" w:rsidR="00906EE3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d) A vagyonnyilatkozattal kapcsolatos ellenőrzési eljárás során a képviselői és hozzátartozói vagyonnyilatkozatba történő betekintést </w:t>
      </w:r>
      <w:r w:rsidR="00906EE3" w:rsidRPr="00316C03">
        <w:rPr>
          <w:rFonts w:ascii="Arial" w:hAnsi="Arial" w:cs="Arial"/>
          <w:color w:val="EE0000"/>
          <w:sz w:val="24"/>
          <w:szCs w:val="24"/>
        </w:rPr>
        <w:t>és</w:t>
      </w:r>
      <w:r w:rsidR="00906EE3">
        <w:rPr>
          <w:rFonts w:ascii="Arial" w:hAnsi="Arial" w:cs="Arial"/>
          <w:sz w:val="24"/>
          <w:szCs w:val="24"/>
        </w:rPr>
        <w:t xml:space="preserve"> </w:t>
      </w:r>
      <w:r w:rsidR="00906EE3" w:rsidRPr="00835A29">
        <w:rPr>
          <w:rFonts w:ascii="Arial" w:hAnsi="Arial" w:cs="Arial"/>
          <w:color w:val="EE0000"/>
          <w:sz w:val="24"/>
          <w:szCs w:val="24"/>
        </w:rPr>
        <w:t xml:space="preserve">az Integritás Hatóság másolat készítését </w:t>
      </w:r>
      <w:r w:rsidRPr="00B4583E">
        <w:rPr>
          <w:rFonts w:ascii="Arial" w:hAnsi="Arial" w:cs="Arial"/>
          <w:sz w:val="24"/>
          <w:szCs w:val="24"/>
        </w:rPr>
        <w:t xml:space="preserve">dokumentálni kell. </w:t>
      </w:r>
    </w:p>
    <w:p w14:paraId="005A2F99" w14:textId="77777777" w:rsidR="00906EE3" w:rsidRDefault="00720AAE" w:rsidP="00906EE3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e) </w:t>
      </w:r>
      <w:r w:rsidR="00906EE3">
        <w:rPr>
          <w:rFonts w:ascii="Arial" w:hAnsi="Arial" w:cs="Arial"/>
          <w:color w:val="EE0000"/>
          <w:sz w:val="24"/>
          <w:szCs w:val="24"/>
        </w:rPr>
        <w:t>A Bizottság az Integritás Hatóság jelentésének megküldését követő 60 napon belül hivatalból gondoskodik a vagyonnyilatkozattal kapcsolatos eljárás lefolytatásáról.</w:t>
      </w:r>
    </w:p>
    <w:p w14:paraId="3C044F8B" w14:textId="0A8AB03D" w:rsidR="00720AAE" w:rsidRDefault="00906EE3" w:rsidP="00720AA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f) </w:t>
      </w:r>
      <w:r w:rsidR="00720AAE" w:rsidRPr="00B4583E">
        <w:rPr>
          <w:rFonts w:ascii="Arial" w:hAnsi="Arial" w:cs="Arial"/>
          <w:sz w:val="24"/>
          <w:szCs w:val="24"/>
        </w:rPr>
        <w:t>A Bizottság ellenőrzési eljárásának eredményéről a képviselő-testületet a soron következő ülésén tájékoztatja.</w:t>
      </w:r>
    </w:p>
    <w:p w14:paraId="28E9DFE0" w14:textId="77777777" w:rsidR="00906EE3" w:rsidRDefault="00906EE3" w:rsidP="00720AAE">
      <w:pPr>
        <w:jc w:val="both"/>
        <w:rPr>
          <w:rFonts w:ascii="Arial" w:hAnsi="Arial" w:cs="Arial"/>
          <w:sz w:val="24"/>
          <w:szCs w:val="24"/>
        </w:rPr>
      </w:pPr>
    </w:p>
    <w:p w14:paraId="04C73751" w14:textId="77777777" w:rsidR="00906EE3" w:rsidRDefault="00906EE3" w:rsidP="00720AAE">
      <w:pPr>
        <w:jc w:val="both"/>
        <w:rPr>
          <w:rFonts w:ascii="Arial" w:hAnsi="Arial" w:cs="Arial"/>
          <w:sz w:val="24"/>
          <w:szCs w:val="24"/>
        </w:rPr>
      </w:pPr>
    </w:p>
    <w:p w14:paraId="0C6C4A56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DB704F">
        <w:rPr>
          <w:rFonts w:ascii="Arial" w:hAnsi="Arial" w:cs="Arial"/>
          <w:b/>
          <w:bCs/>
          <w:sz w:val="24"/>
          <w:szCs w:val="24"/>
        </w:rPr>
        <w:lastRenderedPageBreak/>
        <w:t>5.</w:t>
      </w:r>
      <w:r w:rsidRPr="00B4583E">
        <w:rPr>
          <w:rFonts w:ascii="Arial" w:hAnsi="Arial" w:cs="Arial"/>
          <w:b/>
          <w:bCs/>
          <w:sz w:val="24"/>
          <w:szCs w:val="24"/>
          <w:u w:val="single"/>
        </w:rPr>
        <w:t xml:space="preserve"> Felelősségi szabályok</w:t>
      </w:r>
      <w:r w:rsidRPr="00B4583E">
        <w:rPr>
          <w:rFonts w:ascii="Arial" w:hAnsi="Arial" w:cs="Arial"/>
          <w:sz w:val="24"/>
          <w:szCs w:val="24"/>
        </w:rPr>
        <w:t xml:space="preserve"> </w:t>
      </w:r>
    </w:p>
    <w:p w14:paraId="316C799E" w14:textId="58EEE31C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a) A vagyonnyilatkozatokkal kapcsolatos adatok védelméért, az adatkezelés jogszerűségéért a</w:t>
      </w:r>
      <w:r w:rsidR="00362535" w:rsidRPr="00362535">
        <w:rPr>
          <w:rFonts w:ascii="Arial" w:hAnsi="Arial" w:cs="Arial"/>
          <w:sz w:val="24"/>
          <w:szCs w:val="24"/>
        </w:rPr>
        <w:t xml:space="preserve"> </w:t>
      </w:r>
      <w:r w:rsidR="00362535" w:rsidRPr="000E0074">
        <w:rPr>
          <w:rFonts w:ascii="Arial" w:hAnsi="Arial" w:cs="Arial"/>
          <w:color w:val="EE0000"/>
          <w:sz w:val="24"/>
          <w:szCs w:val="24"/>
        </w:rPr>
        <w:t>Bizottság</w:t>
      </w:r>
      <w:r w:rsidRPr="00B4583E">
        <w:rPr>
          <w:rFonts w:ascii="Arial" w:hAnsi="Arial" w:cs="Arial"/>
          <w:sz w:val="24"/>
          <w:szCs w:val="24"/>
        </w:rPr>
        <w:t xml:space="preserve"> felel. </w:t>
      </w:r>
    </w:p>
    <w:p w14:paraId="29827AF7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b) A képviselő felelős azért, hogy az általa bejelentett adatok hitelesek, pontosak, teljes körűek és aktuálisak legyenek. </w:t>
      </w:r>
    </w:p>
    <w:p w14:paraId="0DB42409" w14:textId="77777777" w:rsidR="00720AAE" w:rsidRPr="00B4583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c) A vagyonnyilatkozatok technikai kezelése szabályainak megtartásáért a vagyonnyilatkozatot átvevő köztisztviselő felelős.</w:t>
      </w:r>
    </w:p>
    <w:p w14:paraId="52D719A0" w14:textId="77777777" w:rsidR="00720AAE" w:rsidRDefault="00720AAE" w:rsidP="00720A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0FEFD59" w14:textId="77777777" w:rsidR="00720AAE" w:rsidRPr="00B4583E" w:rsidRDefault="00720AAE" w:rsidP="00720AAE">
      <w:pPr>
        <w:jc w:val="both"/>
        <w:rPr>
          <w:rFonts w:ascii="Arial" w:hAnsi="Arial" w:cs="Arial"/>
          <w:sz w:val="24"/>
          <w:szCs w:val="24"/>
        </w:rPr>
      </w:pPr>
    </w:p>
    <w:p w14:paraId="7149FA39" w14:textId="77777777" w:rsidR="00720AAE" w:rsidRDefault="00720AAE" w:rsidP="00720AA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4583E">
        <w:rPr>
          <w:rFonts w:ascii="Arial" w:hAnsi="Arial" w:cs="Arial"/>
          <w:b/>
          <w:bCs/>
          <w:sz w:val="24"/>
          <w:szCs w:val="24"/>
        </w:rPr>
        <w:t>Igazolás a vagyonnyilatkozatok átvételéről</w:t>
      </w:r>
    </w:p>
    <w:p w14:paraId="3E115411" w14:textId="77777777" w:rsidR="00720AAE" w:rsidRDefault="00720AAE" w:rsidP="00720AA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9D2F7A7" w14:textId="77777777" w:rsidR="00720AAE" w:rsidRPr="00B4583E" w:rsidRDefault="00720AAE" w:rsidP="00720AA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D739596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Alulírott ……………………………………………………..………………….. mint a vagyonnyilatkozat tételére kötelezett helyi önkormányzati képviselő, a mai napon az alábbi vagyonnyilatkozatokat adom át: </w:t>
      </w:r>
    </w:p>
    <w:p w14:paraId="063E861E" w14:textId="77777777" w:rsidR="00720AAE" w:rsidRDefault="00720AAE" w:rsidP="00720AAE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……………………………………………….. helyi önkormányzati képviselő ………………………………………………..</w:t>
      </w:r>
      <w:r>
        <w:rPr>
          <w:rFonts w:ascii="Arial" w:hAnsi="Arial" w:cs="Arial"/>
          <w:sz w:val="24"/>
          <w:szCs w:val="24"/>
        </w:rPr>
        <w:tab/>
      </w:r>
      <w:r w:rsidRPr="00B4583E">
        <w:rPr>
          <w:rFonts w:ascii="Arial" w:hAnsi="Arial" w:cs="Arial"/>
          <w:sz w:val="24"/>
          <w:szCs w:val="24"/>
        </w:rPr>
        <w:t>házastárs/élettárs ………………………………………………..</w:t>
      </w:r>
      <w:r>
        <w:rPr>
          <w:rFonts w:ascii="Arial" w:hAnsi="Arial" w:cs="Arial"/>
          <w:sz w:val="24"/>
          <w:szCs w:val="24"/>
        </w:rPr>
        <w:tab/>
      </w:r>
      <w:r w:rsidRPr="00B4583E">
        <w:rPr>
          <w:rFonts w:ascii="Arial" w:hAnsi="Arial" w:cs="Arial"/>
          <w:sz w:val="24"/>
          <w:szCs w:val="24"/>
        </w:rPr>
        <w:t>gyermek ………………………………………………..</w:t>
      </w:r>
      <w:r>
        <w:rPr>
          <w:rFonts w:ascii="Arial" w:hAnsi="Arial" w:cs="Arial"/>
          <w:sz w:val="24"/>
          <w:szCs w:val="24"/>
        </w:rPr>
        <w:tab/>
      </w:r>
      <w:r w:rsidRPr="00B4583E">
        <w:rPr>
          <w:rFonts w:ascii="Arial" w:hAnsi="Arial" w:cs="Arial"/>
          <w:sz w:val="24"/>
          <w:szCs w:val="24"/>
        </w:rPr>
        <w:t>gyermek ………………………………………………..</w:t>
      </w:r>
      <w:r>
        <w:rPr>
          <w:rFonts w:ascii="Arial" w:hAnsi="Arial" w:cs="Arial"/>
          <w:sz w:val="24"/>
          <w:szCs w:val="24"/>
        </w:rPr>
        <w:tab/>
      </w:r>
      <w:r w:rsidRPr="00B4583E">
        <w:rPr>
          <w:rFonts w:ascii="Arial" w:hAnsi="Arial" w:cs="Arial"/>
          <w:sz w:val="24"/>
          <w:szCs w:val="24"/>
        </w:rPr>
        <w:t>gyermek ………………………………………………..</w:t>
      </w:r>
      <w:r>
        <w:rPr>
          <w:rFonts w:ascii="Arial" w:hAnsi="Arial" w:cs="Arial"/>
          <w:sz w:val="24"/>
          <w:szCs w:val="24"/>
        </w:rPr>
        <w:tab/>
      </w:r>
      <w:r w:rsidRPr="00B4583E">
        <w:rPr>
          <w:rFonts w:ascii="Arial" w:hAnsi="Arial" w:cs="Arial"/>
          <w:sz w:val="24"/>
          <w:szCs w:val="24"/>
        </w:rPr>
        <w:t xml:space="preserve">gyermek </w:t>
      </w:r>
    </w:p>
    <w:p w14:paraId="27ABF2A9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</w:p>
    <w:p w14:paraId="0A88F4FF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_____________________20______________hó______ nap</w:t>
      </w:r>
    </w:p>
    <w:p w14:paraId="432B8592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</w:p>
    <w:p w14:paraId="77B00EF2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</w:p>
    <w:p w14:paraId="383A631C" w14:textId="77777777" w:rsidR="00720AAE" w:rsidRDefault="00720AAE" w:rsidP="00720AAE">
      <w:pPr>
        <w:jc w:val="center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__________________________ </w:t>
      </w:r>
      <w:r>
        <w:rPr>
          <w:rFonts w:ascii="Arial" w:hAnsi="Arial" w:cs="Arial"/>
          <w:sz w:val="24"/>
          <w:szCs w:val="24"/>
        </w:rPr>
        <w:tab/>
        <w:t xml:space="preserve">                             </w:t>
      </w:r>
      <w:r w:rsidRPr="00B4583E">
        <w:rPr>
          <w:rFonts w:ascii="Arial" w:hAnsi="Arial" w:cs="Arial"/>
          <w:sz w:val="24"/>
          <w:szCs w:val="24"/>
        </w:rPr>
        <w:t>__________________________</w:t>
      </w:r>
    </w:p>
    <w:p w14:paraId="32F8F321" w14:textId="77777777" w:rsidR="00720AAE" w:rsidRPr="00B4583E" w:rsidRDefault="00720AAE" w:rsidP="00720AAE">
      <w:pPr>
        <w:jc w:val="center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átadó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</w:t>
      </w:r>
      <w:r w:rsidRPr="00B4583E">
        <w:rPr>
          <w:rFonts w:ascii="Arial" w:hAnsi="Arial" w:cs="Arial"/>
          <w:sz w:val="24"/>
          <w:szCs w:val="24"/>
        </w:rPr>
        <w:t xml:space="preserve"> átvevő</w:t>
      </w:r>
    </w:p>
    <w:p w14:paraId="1393F72F" w14:textId="77777777" w:rsidR="00720AAE" w:rsidRPr="00B4583E" w:rsidRDefault="00720AAE" w:rsidP="00720AAE">
      <w:pPr>
        <w:jc w:val="center"/>
        <w:rPr>
          <w:rFonts w:ascii="Arial" w:hAnsi="Arial" w:cs="Arial"/>
          <w:sz w:val="24"/>
          <w:szCs w:val="24"/>
        </w:rPr>
      </w:pPr>
    </w:p>
    <w:p w14:paraId="2E7E7069" w14:textId="77777777" w:rsidR="00720AAE" w:rsidRPr="00B4583E" w:rsidRDefault="00720AAE" w:rsidP="00720AAE">
      <w:pPr>
        <w:jc w:val="both"/>
        <w:rPr>
          <w:rFonts w:ascii="Arial" w:hAnsi="Arial" w:cs="Arial"/>
          <w:sz w:val="24"/>
          <w:szCs w:val="24"/>
        </w:rPr>
      </w:pPr>
    </w:p>
    <w:p w14:paraId="43AB37AC" w14:textId="77777777" w:rsidR="00720AAE" w:rsidRDefault="00720AAE" w:rsidP="00720AA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1A839EEC" w14:textId="77777777" w:rsidR="00720AAE" w:rsidRPr="008A3F6D" w:rsidRDefault="00720AAE" w:rsidP="00720AA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A3F6D">
        <w:rPr>
          <w:rFonts w:ascii="Arial" w:hAnsi="Arial" w:cs="Arial"/>
          <w:b/>
          <w:bCs/>
          <w:sz w:val="24"/>
          <w:szCs w:val="24"/>
        </w:rPr>
        <w:lastRenderedPageBreak/>
        <w:t>Nyilvántartás a vagyonnyilatkozatokról</w:t>
      </w:r>
    </w:p>
    <w:p w14:paraId="46748A9E" w14:textId="77777777" w:rsidR="00720AAE" w:rsidRDefault="00720AAE" w:rsidP="00720AAE">
      <w:pPr>
        <w:jc w:val="center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63"/>
        <w:gridCol w:w="2707"/>
        <w:gridCol w:w="1905"/>
        <w:gridCol w:w="1641"/>
        <w:gridCol w:w="1646"/>
      </w:tblGrid>
      <w:tr w:rsidR="00720AAE" w14:paraId="1AE3AAC4" w14:textId="77777777" w:rsidTr="005452EC">
        <w:tc>
          <w:tcPr>
            <w:tcW w:w="988" w:type="dxa"/>
          </w:tcPr>
          <w:p w14:paraId="7FF6A2CA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Sorszám</w:t>
            </w:r>
          </w:p>
        </w:tc>
        <w:tc>
          <w:tcPr>
            <w:tcW w:w="2761" w:type="dxa"/>
          </w:tcPr>
          <w:p w14:paraId="33D025F5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Nyilatkozattételre kötelezett neve</w:t>
            </w:r>
          </w:p>
        </w:tc>
        <w:tc>
          <w:tcPr>
            <w:tcW w:w="3629" w:type="dxa"/>
            <w:gridSpan w:val="2"/>
          </w:tcPr>
          <w:p w14:paraId="534CE42C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Hozzátartozó vagyonnyilatkozatok száma</w:t>
            </w:r>
          </w:p>
        </w:tc>
        <w:tc>
          <w:tcPr>
            <w:tcW w:w="1684" w:type="dxa"/>
          </w:tcPr>
          <w:p w14:paraId="47DA405A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Átvétel időpontja</w:t>
            </w:r>
          </w:p>
        </w:tc>
      </w:tr>
      <w:tr w:rsidR="00720AAE" w14:paraId="676BB553" w14:textId="77777777" w:rsidTr="005452EC">
        <w:tc>
          <w:tcPr>
            <w:tcW w:w="988" w:type="dxa"/>
          </w:tcPr>
          <w:p w14:paraId="2B1AF486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61" w:type="dxa"/>
          </w:tcPr>
          <w:p w14:paraId="442391EB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</w:tcPr>
          <w:p w14:paraId="23A1CB06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Házastárs/ élettárs</w:t>
            </w:r>
          </w:p>
        </w:tc>
        <w:tc>
          <w:tcPr>
            <w:tcW w:w="1679" w:type="dxa"/>
          </w:tcPr>
          <w:p w14:paraId="10F6792D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Gyermek</w:t>
            </w:r>
          </w:p>
        </w:tc>
        <w:tc>
          <w:tcPr>
            <w:tcW w:w="1684" w:type="dxa"/>
          </w:tcPr>
          <w:p w14:paraId="5A937E93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3AE40509" w14:textId="77777777" w:rsidTr="005452EC">
        <w:tc>
          <w:tcPr>
            <w:tcW w:w="988" w:type="dxa"/>
          </w:tcPr>
          <w:p w14:paraId="2A182EE2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761" w:type="dxa"/>
          </w:tcPr>
          <w:p w14:paraId="7CCB65FF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214D5EF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</w:tcPr>
          <w:p w14:paraId="145FF3B0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9" w:type="dxa"/>
          </w:tcPr>
          <w:p w14:paraId="401473D0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14:paraId="6BABDA56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55DB2FBF" w14:textId="77777777" w:rsidTr="005452EC">
        <w:tc>
          <w:tcPr>
            <w:tcW w:w="988" w:type="dxa"/>
          </w:tcPr>
          <w:p w14:paraId="58A20468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761" w:type="dxa"/>
          </w:tcPr>
          <w:p w14:paraId="5A8FF753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0101A6B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</w:tcPr>
          <w:p w14:paraId="64D270F5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9" w:type="dxa"/>
          </w:tcPr>
          <w:p w14:paraId="78444B08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14:paraId="6EFF5E8D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127F4902" w14:textId="77777777" w:rsidTr="005452EC">
        <w:tc>
          <w:tcPr>
            <w:tcW w:w="988" w:type="dxa"/>
          </w:tcPr>
          <w:p w14:paraId="54C39B36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761" w:type="dxa"/>
          </w:tcPr>
          <w:p w14:paraId="6F2644E0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A2D328C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</w:tcPr>
          <w:p w14:paraId="22F8F15D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9" w:type="dxa"/>
          </w:tcPr>
          <w:p w14:paraId="435041B8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14:paraId="78F60DE0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72454878" w14:textId="77777777" w:rsidTr="005452EC">
        <w:tc>
          <w:tcPr>
            <w:tcW w:w="988" w:type="dxa"/>
          </w:tcPr>
          <w:p w14:paraId="3820844E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761" w:type="dxa"/>
          </w:tcPr>
          <w:p w14:paraId="52806F1D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4339004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</w:tcPr>
          <w:p w14:paraId="6928B32E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9" w:type="dxa"/>
          </w:tcPr>
          <w:p w14:paraId="596EE1B9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14:paraId="0DD65345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436A3F2B" w14:textId="77777777" w:rsidTr="005452EC">
        <w:tc>
          <w:tcPr>
            <w:tcW w:w="988" w:type="dxa"/>
          </w:tcPr>
          <w:p w14:paraId="66FA0B98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761" w:type="dxa"/>
          </w:tcPr>
          <w:p w14:paraId="219BA48E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B04A95C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</w:tcPr>
          <w:p w14:paraId="2CE21D18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9" w:type="dxa"/>
          </w:tcPr>
          <w:p w14:paraId="7982E021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14:paraId="2CDD5DF5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5596BB80" w14:textId="77777777" w:rsidTr="005452EC">
        <w:tc>
          <w:tcPr>
            <w:tcW w:w="988" w:type="dxa"/>
          </w:tcPr>
          <w:p w14:paraId="5E06332E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761" w:type="dxa"/>
          </w:tcPr>
          <w:p w14:paraId="2EE64E65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45A34A2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</w:tcPr>
          <w:p w14:paraId="23A210AE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9" w:type="dxa"/>
          </w:tcPr>
          <w:p w14:paraId="1B66B748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14:paraId="4E92175A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14BADB6B" w14:textId="77777777" w:rsidTr="005452EC">
        <w:tc>
          <w:tcPr>
            <w:tcW w:w="988" w:type="dxa"/>
          </w:tcPr>
          <w:p w14:paraId="12A3F53E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761" w:type="dxa"/>
          </w:tcPr>
          <w:p w14:paraId="370419E6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362663F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</w:tcPr>
          <w:p w14:paraId="60F9429F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9" w:type="dxa"/>
          </w:tcPr>
          <w:p w14:paraId="557DAF64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14:paraId="51BE832B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4A65AC50" w14:textId="77777777" w:rsidTr="005452EC">
        <w:tc>
          <w:tcPr>
            <w:tcW w:w="988" w:type="dxa"/>
          </w:tcPr>
          <w:p w14:paraId="5F8066B2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761" w:type="dxa"/>
          </w:tcPr>
          <w:p w14:paraId="5BF097CC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7FC64D8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</w:tcPr>
          <w:p w14:paraId="68B59659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9" w:type="dxa"/>
          </w:tcPr>
          <w:p w14:paraId="1955B30B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14:paraId="07C27741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735DBB43" w14:textId="77777777" w:rsidTr="005452EC">
        <w:tc>
          <w:tcPr>
            <w:tcW w:w="988" w:type="dxa"/>
          </w:tcPr>
          <w:p w14:paraId="39905FA4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761" w:type="dxa"/>
          </w:tcPr>
          <w:p w14:paraId="72B1E39A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D7580A9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</w:tcPr>
          <w:p w14:paraId="0FD594A9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9" w:type="dxa"/>
          </w:tcPr>
          <w:p w14:paraId="0FB4D2E4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14:paraId="270B30D9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6021307D" w14:textId="77777777" w:rsidTr="005452EC">
        <w:tc>
          <w:tcPr>
            <w:tcW w:w="988" w:type="dxa"/>
          </w:tcPr>
          <w:p w14:paraId="6DE5EFA6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2761" w:type="dxa"/>
          </w:tcPr>
          <w:p w14:paraId="2927AC51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0A6063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</w:tcPr>
          <w:p w14:paraId="1320A250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9" w:type="dxa"/>
          </w:tcPr>
          <w:p w14:paraId="65FFA3B6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14:paraId="1B38765B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65FE715E" w14:textId="77777777" w:rsidTr="005452EC">
        <w:tc>
          <w:tcPr>
            <w:tcW w:w="988" w:type="dxa"/>
          </w:tcPr>
          <w:p w14:paraId="744E046C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2761" w:type="dxa"/>
          </w:tcPr>
          <w:p w14:paraId="700C9B58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EB05F67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</w:tcPr>
          <w:p w14:paraId="3F48C391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9" w:type="dxa"/>
          </w:tcPr>
          <w:p w14:paraId="658360A6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14:paraId="7C1FAB60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071BE5DE" w14:textId="77777777" w:rsidTr="005452EC">
        <w:tc>
          <w:tcPr>
            <w:tcW w:w="988" w:type="dxa"/>
          </w:tcPr>
          <w:p w14:paraId="6D5007C6" w14:textId="77777777" w:rsidR="00720AAE" w:rsidRPr="008A3F6D" w:rsidRDefault="00720AAE" w:rsidP="005452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3F6D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2761" w:type="dxa"/>
          </w:tcPr>
          <w:p w14:paraId="324734F6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0C788EC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</w:tcPr>
          <w:p w14:paraId="31DCB17C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9" w:type="dxa"/>
          </w:tcPr>
          <w:p w14:paraId="7A919D50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14:paraId="3F4CF9E7" w14:textId="77777777" w:rsidR="00720AA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44E2C0C" w14:textId="77777777" w:rsidR="00720AAE" w:rsidRDefault="00720AAE" w:rsidP="00720AA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5FC9D41" w14:textId="77777777" w:rsidR="00720AAE" w:rsidRDefault="00720AAE" w:rsidP="00720AA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72998BC" w14:textId="77777777" w:rsidR="00720AAE" w:rsidRDefault="00720AAE" w:rsidP="00720AA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71D54121" w14:textId="77777777" w:rsidR="00720AAE" w:rsidRDefault="00720AAE" w:rsidP="00720AA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80763">
        <w:rPr>
          <w:rFonts w:ascii="Arial" w:hAnsi="Arial" w:cs="Arial"/>
          <w:b/>
          <w:bCs/>
          <w:sz w:val="24"/>
          <w:szCs w:val="24"/>
        </w:rPr>
        <w:lastRenderedPageBreak/>
        <w:t xml:space="preserve">Nyilvántartás a vagyonnyilatkozatok ellenőrzési eljárásáról </w:t>
      </w:r>
    </w:p>
    <w:p w14:paraId="1D309137" w14:textId="77777777" w:rsidR="00720AAE" w:rsidRPr="00E80763" w:rsidRDefault="00720AAE" w:rsidP="00720AA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B3FB921" w14:textId="77777777" w:rsidR="00720AAE" w:rsidRPr="00E80763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E80763">
        <w:rPr>
          <w:rFonts w:ascii="Arial" w:hAnsi="Arial" w:cs="Arial"/>
          <w:b/>
          <w:bCs/>
          <w:sz w:val="24"/>
          <w:szCs w:val="24"/>
        </w:rPr>
        <w:t>1.</w:t>
      </w:r>
      <w:r w:rsidRPr="00E80763">
        <w:rPr>
          <w:rFonts w:ascii="Arial" w:hAnsi="Arial" w:cs="Arial"/>
          <w:sz w:val="24"/>
          <w:szCs w:val="24"/>
        </w:rPr>
        <w:t xml:space="preserve"> A vagyonnyilatkozattal kapcsolatos eljárást kezdeményező neve, címe:</w:t>
      </w:r>
    </w:p>
    <w:p w14:paraId="06AE1224" w14:textId="77777777" w:rsidR="00720AAE" w:rsidRPr="00E80763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E80763">
        <w:rPr>
          <w:rFonts w:ascii="Arial" w:hAnsi="Arial" w:cs="Arial"/>
          <w:b/>
          <w:bCs/>
          <w:sz w:val="24"/>
          <w:szCs w:val="24"/>
        </w:rPr>
        <w:t>2.</w:t>
      </w:r>
      <w:r w:rsidRPr="00E80763">
        <w:rPr>
          <w:rFonts w:ascii="Arial" w:hAnsi="Arial" w:cs="Arial"/>
          <w:sz w:val="24"/>
          <w:szCs w:val="24"/>
        </w:rPr>
        <w:t xml:space="preserve"> Az eljárás kezdeményezésének időpontja: </w:t>
      </w:r>
    </w:p>
    <w:p w14:paraId="5EFA98F6" w14:textId="77777777" w:rsidR="00720AAE" w:rsidRPr="00E80763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E80763">
        <w:rPr>
          <w:rFonts w:ascii="Arial" w:hAnsi="Arial" w:cs="Arial"/>
          <w:b/>
          <w:bCs/>
          <w:sz w:val="24"/>
          <w:szCs w:val="24"/>
        </w:rPr>
        <w:t>3.</w:t>
      </w:r>
      <w:r w:rsidRPr="00E80763">
        <w:rPr>
          <w:rFonts w:ascii="Arial" w:hAnsi="Arial" w:cs="Arial"/>
          <w:sz w:val="24"/>
          <w:szCs w:val="24"/>
        </w:rPr>
        <w:t xml:space="preserve"> Az eljárásban érintett képviselő: </w:t>
      </w:r>
    </w:p>
    <w:p w14:paraId="4ECB03D0" w14:textId="77777777" w:rsidR="00720AAE" w:rsidRPr="00E80763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E80763">
        <w:rPr>
          <w:rFonts w:ascii="Arial" w:hAnsi="Arial" w:cs="Arial"/>
          <w:b/>
          <w:bCs/>
          <w:sz w:val="24"/>
          <w:szCs w:val="24"/>
        </w:rPr>
        <w:t>4.</w:t>
      </w:r>
      <w:r w:rsidRPr="00E80763">
        <w:rPr>
          <w:rFonts w:ascii="Arial" w:hAnsi="Arial" w:cs="Arial"/>
          <w:sz w:val="24"/>
          <w:szCs w:val="24"/>
        </w:rPr>
        <w:t xml:space="preserve"> A vagyonnyilatkozat kifogástolt része: </w:t>
      </w:r>
    </w:p>
    <w:p w14:paraId="5D5E125C" w14:textId="77777777" w:rsidR="00720AAE" w:rsidRPr="00E80763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E80763">
        <w:rPr>
          <w:rFonts w:ascii="Arial" w:hAnsi="Arial" w:cs="Arial"/>
          <w:b/>
          <w:bCs/>
          <w:sz w:val="24"/>
          <w:szCs w:val="24"/>
        </w:rPr>
        <w:t>5.</w:t>
      </w:r>
      <w:r w:rsidRPr="00E80763">
        <w:rPr>
          <w:rFonts w:ascii="Arial" w:hAnsi="Arial" w:cs="Arial"/>
          <w:sz w:val="24"/>
          <w:szCs w:val="24"/>
        </w:rPr>
        <w:t xml:space="preserve"> A 4. pont megjelölésének hiányában a hiánypótlásra felhívás időpontja: </w:t>
      </w:r>
    </w:p>
    <w:p w14:paraId="7CF33E6B" w14:textId="77777777" w:rsidR="00720AAE" w:rsidRPr="00E80763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E80763">
        <w:rPr>
          <w:rFonts w:ascii="Arial" w:hAnsi="Arial" w:cs="Arial"/>
          <w:b/>
          <w:bCs/>
          <w:sz w:val="24"/>
          <w:szCs w:val="24"/>
        </w:rPr>
        <w:t>6.</w:t>
      </w:r>
      <w:r w:rsidRPr="00E80763">
        <w:rPr>
          <w:rFonts w:ascii="Arial" w:hAnsi="Arial" w:cs="Arial"/>
          <w:sz w:val="24"/>
          <w:szCs w:val="24"/>
        </w:rPr>
        <w:t xml:space="preserve"> Az érintett tájékoztatásának időpontja a bejelentésről: </w:t>
      </w:r>
    </w:p>
    <w:p w14:paraId="1AAE7766" w14:textId="77777777" w:rsidR="00720AAE" w:rsidRPr="00E80763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E80763">
        <w:rPr>
          <w:rFonts w:ascii="Arial" w:hAnsi="Arial" w:cs="Arial"/>
          <w:b/>
          <w:bCs/>
          <w:sz w:val="24"/>
          <w:szCs w:val="24"/>
        </w:rPr>
        <w:t>7.</w:t>
      </w:r>
      <w:r w:rsidRPr="00E80763">
        <w:rPr>
          <w:rFonts w:ascii="Arial" w:hAnsi="Arial" w:cs="Arial"/>
          <w:sz w:val="24"/>
          <w:szCs w:val="24"/>
        </w:rPr>
        <w:t xml:space="preserve"> Az azonosító adatok átadásának időpontja a Bizottság részére: </w:t>
      </w:r>
    </w:p>
    <w:p w14:paraId="32274684" w14:textId="77777777" w:rsidR="00720AAE" w:rsidRPr="00E80763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E80763">
        <w:rPr>
          <w:rFonts w:ascii="Arial" w:hAnsi="Arial" w:cs="Arial"/>
          <w:b/>
          <w:bCs/>
          <w:sz w:val="24"/>
          <w:szCs w:val="24"/>
        </w:rPr>
        <w:t>8.</w:t>
      </w:r>
      <w:r w:rsidRPr="00E80763">
        <w:rPr>
          <w:rFonts w:ascii="Arial" w:hAnsi="Arial" w:cs="Arial"/>
          <w:sz w:val="24"/>
          <w:szCs w:val="24"/>
        </w:rPr>
        <w:t xml:space="preserve"> A Bizottság ülésének időpontja: </w:t>
      </w:r>
    </w:p>
    <w:p w14:paraId="27C91437" w14:textId="77777777" w:rsidR="00720AAE" w:rsidRPr="00E80763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E80763">
        <w:rPr>
          <w:rFonts w:ascii="Arial" w:hAnsi="Arial" w:cs="Arial"/>
          <w:b/>
          <w:bCs/>
          <w:sz w:val="24"/>
          <w:szCs w:val="24"/>
        </w:rPr>
        <w:t>9.</w:t>
      </w:r>
      <w:r w:rsidRPr="00E80763">
        <w:rPr>
          <w:rFonts w:ascii="Arial" w:hAnsi="Arial" w:cs="Arial"/>
          <w:sz w:val="24"/>
          <w:szCs w:val="24"/>
        </w:rPr>
        <w:t xml:space="preserve"> Az eljárás eredménye: a) A bejelentés elutasítva, mert - nyilvánvalóan alaptalan, - a bejelentő a hiánypótlásnak nem tett eleget, - az ismételt kezdeményezés új tényállást nem tartalmaz. b) A bejelentés alapján a bizottság az alábbiakat állapította meg: </w:t>
      </w:r>
    </w:p>
    <w:p w14:paraId="681948C9" w14:textId="77777777" w:rsidR="00720AAE" w:rsidRPr="00E80763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E80763">
        <w:rPr>
          <w:rFonts w:ascii="Arial" w:hAnsi="Arial" w:cs="Arial"/>
          <w:b/>
          <w:bCs/>
          <w:sz w:val="24"/>
          <w:szCs w:val="24"/>
        </w:rPr>
        <w:t>10.</w:t>
      </w:r>
      <w:r w:rsidRPr="00E80763">
        <w:rPr>
          <w:rFonts w:ascii="Arial" w:hAnsi="Arial" w:cs="Arial"/>
          <w:sz w:val="24"/>
          <w:szCs w:val="24"/>
        </w:rPr>
        <w:t xml:space="preserve"> Az azonosító adatok törlésének időpontja: </w:t>
      </w:r>
    </w:p>
    <w:p w14:paraId="2D0A39D0" w14:textId="77777777" w:rsidR="00720AAE" w:rsidRDefault="00720AAE" w:rsidP="00720AAE">
      <w:pPr>
        <w:jc w:val="both"/>
        <w:rPr>
          <w:rFonts w:ascii="Arial" w:hAnsi="Arial" w:cs="Arial"/>
          <w:sz w:val="24"/>
          <w:szCs w:val="24"/>
        </w:rPr>
      </w:pPr>
      <w:r w:rsidRPr="00E80763">
        <w:rPr>
          <w:rFonts w:ascii="Arial" w:hAnsi="Arial" w:cs="Arial"/>
          <w:b/>
          <w:bCs/>
          <w:sz w:val="24"/>
          <w:szCs w:val="24"/>
        </w:rPr>
        <w:t>11.</w:t>
      </w:r>
      <w:r w:rsidRPr="00E80763">
        <w:rPr>
          <w:rFonts w:ascii="Arial" w:hAnsi="Arial" w:cs="Arial"/>
          <w:sz w:val="24"/>
          <w:szCs w:val="24"/>
        </w:rPr>
        <w:t xml:space="preserve"> A Képviselő-testület tájékoztatásának időpontj</w:t>
      </w:r>
      <w:r>
        <w:rPr>
          <w:rFonts w:ascii="Arial" w:hAnsi="Arial" w:cs="Arial"/>
          <w:sz w:val="24"/>
          <w:szCs w:val="24"/>
        </w:rPr>
        <w:t>a az eljárás eredményéről:</w:t>
      </w:r>
    </w:p>
    <w:p w14:paraId="7C589E86" w14:textId="77777777" w:rsidR="00720AAE" w:rsidRDefault="00720AAE" w:rsidP="00720A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EC68332" w14:textId="77777777" w:rsidR="00720AAE" w:rsidRDefault="00720AAE" w:rsidP="00720AA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66B4E">
        <w:rPr>
          <w:rFonts w:ascii="Arial" w:hAnsi="Arial" w:cs="Arial"/>
          <w:b/>
          <w:bCs/>
          <w:sz w:val="24"/>
          <w:szCs w:val="24"/>
        </w:rPr>
        <w:lastRenderedPageBreak/>
        <w:t>Nyilvántartás a vagyonnyilatkozatokba történő betekintésről</w:t>
      </w:r>
    </w:p>
    <w:p w14:paraId="50A41391" w14:textId="77777777" w:rsidR="00720AAE" w:rsidRPr="00766B4E" w:rsidRDefault="00720AAE" w:rsidP="00720AAE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20AAE" w14:paraId="25E356A5" w14:textId="77777777" w:rsidTr="005452EC">
        <w:tc>
          <w:tcPr>
            <w:tcW w:w="2265" w:type="dxa"/>
          </w:tcPr>
          <w:p w14:paraId="418F8C00" w14:textId="77777777" w:rsidR="00720AAE" w:rsidRPr="00766B4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6B4E">
              <w:rPr>
                <w:rFonts w:ascii="Arial" w:hAnsi="Arial" w:cs="Arial"/>
                <w:b/>
                <w:bCs/>
                <w:sz w:val="24"/>
                <w:szCs w:val="24"/>
              </w:rPr>
              <w:t>Betekintő személy neve</w:t>
            </w:r>
          </w:p>
        </w:tc>
        <w:tc>
          <w:tcPr>
            <w:tcW w:w="2265" w:type="dxa"/>
          </w:tcPr>
          <w:p w14:paraId="3AFAAC2D" w14:textId="77777777" w:rsidR="00720AAE" w:rsidRPr="00766B4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6B4E">
              <w:rPr>
                <w:rFonts w:ascii="Arial" w:hAnsi="Arial" w:cs="Arial"/>
                <w:b/>
                <w:bCs/>
                <w:sz w:val="24"/>
                <w:szCs w:val="24"/>
              </w:rPr>
              <w:t>Aláírás</w:t>
            </w:r>
          </w:p>
        </w:tc>
        <w:tc>
          <w:tcPr>
            <w:tcW w:w="2266" w:type="dxa"/>
          </w:tcPr>
          <w:p w14:paraId="3DABFB76" w14:textId="77777777" w:rsidR="00720AAE" w:rsidRPr="00766B4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6B4E">
              <w:rPr>
                <w:rFonts w:ascii="Arial" w:hAnsi="Arial" w:cs="Arial"/>
                <w:b/>
                <w:bCs/>
                <w:sz w:val="24"/>
                <w:szCs w:val="24"/>
              </w:rPr>
              <w:t>Betekintés időpontja</w:t>
            </w:r>
          </w:p>
        </w:tc>
        <w:tc>
          <w:tcPr>
            <w:tcW w:w="2266" w:type="dxa"/>
          </w:tcPr>
          <w:p w14:paraId="09DAB1CA" w14:textId="77777777" w:rsidR="00720AAE" w:rsidRPr="00766B4E" w:rsidRDefault="00720AAE" w:rsidP="005452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6B4E">
              <w:rPr>
                <w:rFonts w:ascii="Arial" w:hAnsi="Arial" w:cs="Arial"/>
                <w:b/>
                <w:bCs/>
                <w:sz w:val="24"/>
                <w:szCs w:val="24"/>
              </w:rPr>
              <w:t>Megjegyzés</w:t>
            </w:r>
          </w:p>
        </w:tc>
      </w:tr>
      <w:tr w:rsidR="00720AAE" w14:paraId="553BBD54" w14:textId="77777777" w:rsidTr="005452EC">
        <w:tc>
          <w:tcPr>
            <w:tcW w:w="2265" w:type="dxa"/>
          </w:tcPr>
          <w:p w14:paraId="1D7FBDA1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89A7A1E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694BA651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16384DF7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0913BCB9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3DF41B1D" w14:textId="77777777" w:rsidTr="005452EC">
        <w:tc>
          <w:tcPr>
            <w:tcW w:w="2265" w:type="dxa"/>
          </w:tcPr>
          <w:p w14:paraId="6FDB1B3A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3B0667F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6158FBAA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2DBB8752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0E43111C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55EE581F" w14:textId="77777777" w:rsidTr="005452EC">
        <w:tc>
          <w:tcPr>
            <w:tcW w:w="2265" w:type="dxa"/>
          </w:tcPr>
          <w:p w14:paraId="58C10D5D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12A7CDC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5604AFC1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0CD762EC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3DFAB494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31FD523A" w14:textId="77777777" w:rsidTr="005452EC">
        <w:tc>
          <w:tcPr>
            <w:tcW w:w="2265" w:type="dxa"/>
          </w:tcPr>
          <w:p w14:paraId="33B78C9B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399ED01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6325F8E8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42CAC94D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789973D3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30448512" w14:textId="77777777" w:rsidTr="005452EC">
        <w:tc>
          <w:tcPr>
            <w:tcW w:w="2265" w:type="dxa"/>
          </w:tcPr>
          <w:p w14:paraId="5E483630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353B558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0D60A5A6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4FBF7904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7F9272A1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0C5E61C9" w14:textId="77777777" w:rsidTr="005452EC">
        <w:tc>
          <w:tcPr>
            <w:tcW w:w="2265" w:type="dxa"/>
          </w:tcPr>
          <w:p w14:paraId="4FB1E3AC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678190B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7865B9D9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7197A799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62059CD4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046EF6E6" w14:textId="77777777" w:rsidTr="005452EC">
        <w:tc>
          <w:tcPr>
            <w:tcW w:w="2265" w:type="dxa"/>
          </w:tcPr>
          <w:p w14:paraId="1BDA1DA9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9B0945E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2638A7ED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668EF767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15B60F20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040FD6AD" w14:textId="77777777" w:rsidTr="005452EC">
        <w:tc>
          <w:tcPr>
            <w:tcW w:w="2265" w:type="dxa"/>
          </w:tcPr>
          <w:p w14:paraId="300298D7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EAE4E4A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2FFE5316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4AC6438A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3319E917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7CF48F64" w14:textId="77777777" w:rsidTr="005452EC">
        <w:tc>
          <w:tcPr>
            <w:tcW w:w="2265" w:type="dxa"/>
          </w:tcPr>
          <w:p w14:paraId="6EAB4A9D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C5A69D6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739B19DF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203C65C4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4818DD74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20AAE" w14:paraId="010F0178" w14:textId="77777777" w:rsidTr="005452EC">
        <w:tc>
          <w:tcPr>
            <w:tcW w:w="2265" w:type="dxa"/>
          </w:tcPr>
          <w:p w14:paraId="4D2DF0E1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67EC3D2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782B588E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31F136CC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0DD009A7" w14:textId="77777777" w:rsidR="00720AAE" w:rsidRDefault="00720AAE" w:rsidP="005452E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7B81C1B" w14:textId="77777777" w:rsidR="00720AAE" w:rsidRPr="00E80763" w:rsidRDefault="00720AAE" w:rsidP="00720AA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FC5E17C" w14:textId="77777777" w:rsidR="00720AAE" w:rsidRDefault="00720AAE" w:rsidP="00720AAE">
      <w:pPr>
        <w:jc w:val="right"/>
      </w:pPr>
    </w:p>
    <w:sectPr w:rsidR="00720A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B7548"/>
    <w:multiLevelType w:val="hybridMultilevel"/>
    <w:tmpl w:val="23BC6F90"/>
    <w:lvl w:ilvl="0" w:tplc="4FB8D09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32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AE"/>
    <w:rsid w:val="001476D4"/>
    <w:rsid w:val="00154583"/>
    <w:rsid w:val="00362535"/>
    <w:rsid w:val="00720AAE"/>
    <w:rsid w:val="00735828"/>
    <w:rsid w:val="00906EE3"/>
    <w:rsid w:val="00A01B76"/>
    <w:rsid w:val="00D809CC"/>
    <w:rsid w:val="00E50E11"/>
    <w:rsid w:val="00E66902"/>
    <w:rsid w:val="00EB12C9"/>
    <w:rsid w:val="00F0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FE39D"/>
  <w15:chartTrackingRefBased/>
  <w15:docId w15:val="{4BB1806A-06D1-4B98-86D7-303C86E7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20AAE"/>
    <w:pPr>
      <w:ind w:left="720"/>
      <w:contextualSpacing/>
    </w:pPr>
  </w:style>
  <w:style w:type="table" w:styleId="Rcsostblzat">
    <w:name w:val="Table Grid"/>
    <w:basedOn w:val="Normltblzat"/>
    <w:uiPriority w:val="39"/>
    <w:rsid w:val="00720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jt.jog.gov.hu/jogszabaly/2013-5-00-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983</Words>
  <Characters>6787</Characters>
  <Application>Microsoft Office Word</Application>
  <DocSecurity>0</DocSecurity>
  <Lines>56</Lines>
  <Paragraphs>15</Paragraphs>
  <ScaleCrop>false</ScaleCrop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Mátyás Adrienn</dc:creator>
  <cp:keywords/>
  <dc:description/>
  <cp:lastModifiedBy>dr. Mátyás Adrienn</cp:lastModifiedBy>
  <cp:revision>7</cp:revision>
  <dcterms:created xsi:type="dcterms:W3CDTF">2024-11-21T19:45:00Z</dcterms:created>
  <dcterms:modified xsi:type="dcterms:W3CDTF">2026-09-18T12:05:00Z</dcterms:modified>
</cp:coreProperties>
</file>