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28119" w14:textId="77777777" w:rsidR="00AF5C7D" w:rsidRDefault="00C20B12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2A30A142" wp14:editId="26A735B9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Fácánkert Község Önkormányzata Képviselő-testületének .../.... (...) önkormányzati rendelete</w:t>
      </w:r>
    </w:p>
    <w:p w14:paraId="5B2F691B" w14:textId="77777777" w:rsidR="00AF5C7D" w:rsidRDefault="00C20B12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Képviselő-testület Szervezeti és Működési Szabályzatáról szóló 6/2024. (XII.4.) önkormányzati rendelet módosításáról</w:t>
      </w:r>
    </w:p>
    <w:p w14:paraId="44E02685" w14:textId="77777777" w:rsidR="00AF5C7D" w:rsidRDefault="00C20B1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A szabályozás célja a magasabb rendű jogszabályoknak történő megfelelés. Az európai uniós forrásokhoz való hozzáférés érdekében szükséges egyes törvények módosításáról szóló 2026. évi XVIII. törvény módosította a Magyarország helyi önkormányzatairól szóló 2011. évi CLXXXIX. törvény vagyonnyilatkozattételre vonatkozó rendelkezéseit.</w:t>
      </w:r>
    </w:p>
    <w:p w14:paraId="6632A3DE" w14:textId="77777777" w:rsidR="00AF5C7D" w:rsidRDefault="00C20B12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[2] A rendelet módosításával bevezetésre kerül a vagyonnyilatkozat kapcsán csekély vagy elhanyagolható jelentőséget meghaladó, de a </w:t>
      </w:r>
      <w:proofErr w:type="spellStart"/>
      <w:r>
        <w:rPr>
          <w:rFonts w:ascii="Times New Roman" w:hAnsi="Times New Roman"/>
        </w:rPr>
        <w:t>méltatlanságot</w:t>
      </w:r>
      <w:proofErr w:type="spellEnd"/>
      <w:r>
        <w:rPr>
          <w:rFonts w:ascii="Times New Roman" w:hAnsi="Times New Roman"/>
        </w:rPr>
        <w:t xml:space="preserve"> meg nem alapozó </w:t>
      </w:r>
      <w:proofErr w:type="spellStart"/>
      <w:r>
        <w:rPr>
          <w:rFonts w:ascii="Times New Roman" w:hAnsi="Times New Roman"/>
        </w:rPr>
        <w:t>admniisztratív</w:t>
      </w:r>
      <w:proofErr w:type="spellEnd"/>
      <w:r>
        <w:rPr>
          <w:rFonts w:ascii="Times New Roman" w:hAnsi="Times New Roman"/>
        </w:rPr>
        <w:t xml:space="preserve"> jellegű hiányossága miatt megállapítható vagyoni szankció.</w:t>
      </w:r>
    </w:p>
    <w:p w14:paraId="3FC55689" w14:textId="77777777" w:rsidR="00AF5C7D" w:rsidRDefault="00C20B12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[3] A rendelet aktualizálja a 5. és 7. mellékleteket.</w:t>
      </w:r>
    </w:p>
    <w:p w14:paraId="1095AC46" w14:textId="77777777" w:rsidR="00AF5C7D" w:rsidRDefault="00C20B12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[4] Fácánkert Község Önkormányzatának Képviselő-testülete az Alaptörvény 32. cikk (2) bekezdésében meghatározott eredeti jogalkotó hatáskörében és az Alaptörvény 32. cikk (1) bekezdésében d) pontjában, továbbá Magyarország helyi önkormányzatairól szóló 2011. évi CLXXXIX. törvény 53. § (1) bekezdésében meghatározott feladatkörében a következőket rendeli el:</w:t>
      </w:r>
    </w:p>
    <w:p w14:paraId="58FEBF7D" w14:textId="77777777" w:rsidR="00AF5C7D" w:rsidRDefault="00C20B1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4004F1E1" w14:textId="77777777" w:rsidR="00AF5C7D" w:rsidRDefault="00C20B1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Képviselő-testület Szervezeti és Működési Szabályzatáról szóló 6/2024. (XII. 4.) önkormányzati rendelet 47. § (2) bekezdése helyébe a következő rendelkezés lép:</w:t>
      </w:r>
    </w:p>
    <w:p w14:paraId="18C02BEB" w14:textId="77777777" w:rsidR="00AF5C7D" w:rsidRDefault="00C20B12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</w:rPr>
        <w:t>(2) A képviselő köteles írásban vagy szóban előzetesen bejelenteni, ha a képviselő-testület vagy bizottsága ülésén nem tud megjelenni. A polgármester jogosult arra, hogy a mulasztó képviselő tiszteletdíjának mérséklését, illetve megvonását javasolja. A Képviselő-testület határozatban dönt a mulasztó képviselő tárgyhavi tiszteletdíjának legfeljebb 50%-</w:t>
      </w:r>
      <w:proofErr w:type="spellStart"/>
      <w:r>
        <w:rPr>
          <w:rFonts w:ascii="Times New Roman" w:hAnsi="Times New Roman"/>
        </w:rPr>
        <w:t>ig</w:t>
      </w:r>
      <w:proofErr w:type="spellEnd"/>
      <w:r>
        <w:rPr>
          <w:rFonts w:ascii="Times New Roman" w:hAnsi="Times New Roman"/>
        </w:rPr>
        <w:t xml:space="preserve"> terjedő mérsékléséről, maximum 12 havi időtartamra. Ismételt kötelezettségszegés esetén a mulasztó képviselő legfeljebb teljes tárgyhavi tiszteletdíjának me</w:t>
      </w:r>
      <w:r>
        <w:rPr>
          <w:rFonts w:ascii="Times New Roman" w:hAnsi="Times New Roman"/>
        </w:rPr>
        <w:t>gvonásáról, maximum 12 havi időtartamra.”</w:t>
      </w:r>
    </w:p>
    <w:p w14:paraId="1F618E6B" w14:textId="77777777" w:rsidR="00AF5C7D" w:rsidRDefault="00C20B1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7CA1739D" w14:textId="77777777" w:rsidR="00AF5C7D" w:rsidRDefault="00C20B1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Képviselő-testület Szervezeti és Működési Szabályzatáról szóló 6/2024. (XII. 4.) önkormányzati rendelet 34. alcíme a következő 47/A. §-</w:t>
      </w:r>
      <w:proofErr w:type="spellStart"/>
      <w:r>
        <w:rPr>
          <w:rFonts w:ascii="Times New Roman" w:hAnsi="Times New Roman"/>
        </w:rPr>
        <w:t>sal</w:t>
      </w:r>
      <w:proofErr w:type="spellEnd"/>
      <w:r>
        <w:rPr>
          <w:rFonts w:ascii="Times New Roman" w:hAnsi="Times New Roman"/>
        </w:rPr>
        <w:t xml:space="preserve"> egészül ki:</w:t>
      </w:r>
    </w:p>
    <w:p w14:paraId="58DD3895" w14:textId="77777777" w:rsidR="00AF5C7D" w:rsidRDefault="00C20B1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„47/A. §</w:t>
      </w:r>
    </w:p>
    <w:p w14:paraId="39D0915C" w14:textId="77777777" w:rsidR="00AF5C7D" w:rsidRDefault="00C20B1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Ha az Integritás Hatóság az európai uniós költségvetési források felhasználásának ellenőrzése során a képviselő vagyonnyilatkozatával kapcsolatban csekély vagy elhanyagolható jelentőséget meghaladó, de </w:t>
      </w:r>
      <w:proofErr w:type="spellStart"/>
      <w:r>
        <w:rPr>
          <w:rFonts w:ascii="Times New Roman" w:hAnsi="Times New Roman"/>
        </w:rPr>
        <w:t>méltatlanságot</w:t>
      </w:r>
      <w:proofErr w:type="spellEnd"/>
      <w:r>
        <w:rPr>
          <w:rFonts w:ascii="Times New Roman" w:hAnsi="Times New Roman"/>
        </w:rPr>
        <w:t xml:space="preserve"> meg nem alapozó, adminisztratív jellegű hiányosságot állapít meg, a Képviselő-testület az érintett képviselővel szemben vagyoni szankciót alkalmaz.</w:t>
      </w:r>
    </w:p>
    <w:p w14:paraId="1165391C" w14:textId="77777777" w:rsidR="00AF5C7D" w:rsidRDefault="00C20B1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vagyoni szankció mértéke a képviselőnek (ideértve a polgármestert és alpolgármestert is) a jogsértést megállapító határozat meghozatalakor hatályos egyhavi tiszteletdíjának legfeljebb 50%-</w:t>
      </w:r>
      <w:proofErr w:type="spellStart"/>
      <w:r>
        <w:rPr>
          <w:rFonts w:ascii="Times New Roman" w:hAnsi="Times New Roman"/>
        </w:rPr>
        <w:t>ának</w:t>
      </w:r>
      <w:proofErr w:type="spellEnd"/>
      <w:r>
        <w:rPr>
          <w:rFonts w:ascii="Times New Roman" w:hAnsi="Times New Roman"/>
        </w:rPr>
        <w:t xml:space="preserve"> megfelelő összeg, maximum 3 havi időtartamra.</w:t>
      </w:r>
    </w:p>
    <w:p w14:paraId="734CB3F8" w14:textId="77777777" w:rsidR="00AF5C7D" w:rsidRDefault="00C20B1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(3) Ismételt adminisztratív kötelezettségszegés esetén a vagyoni szankció – az (1) </w:t>
      </w:r>
      <w:proofErr w:type="gramStart"/>
      <w:r>
        <w:rPr>
          <w:rFonts w:ascii="Times New Roman" w:hAnsi="Times New Roman"/>
        </w:rPr>
        <w:t>–(</w:t>
      </w:r>
      <w:proofErr w:type="gramEnd"/>
      <w:r>
        <w:rPr>
          <w:rFonts w:ascii="Times New Roman" w:hAnsi="Times New Roman"/>
        </w:rPr>
        <w:t>2) bekezdésben meghatározott keretek között – újra megállapítható.</w:t>
      </w:r>
    </w:p>
    <w:p w14:paraId="60A13843" w14:textId="77777777" w:rsidR="00AF5C7D" w:rsidRDefault="00C20B12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Az Integritás Hatóság erről szóló jelentésének megérkezését követően az Ügyrendi Bizottság 60 napon belül hivatalból lefolytatja a vagyonnyilatkozattal kapcsolatos eljárást. Az eljárás eredményéről az Ügyrendi Bizottság köteles előterjesztést benyújtani a képviselő-testület soron következő ülésére a vagyoni szankció megállapítása érdekében.”</w:t>
      </w:r>
    </w:p>
    <w:p w14:paraId="23F85642" w14:textId="77777777" w:rsidR="00AF5C7D" w:rsidRDefault="00C20B1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0911D562" w14:textId="77777777" w:rsidR="00AF5C7D" w:rsidRDefault="00C20B1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Képviselő-testület Szervezeti és Működési Szabályzatáról szóló 6/2024. (XII. 4.) önkormányzati rendelet 5. melléklete helyébe az 1. melléklet lép.</w:t>
      </w:r>
    </w:p>
    <w:p w14:paraId="0C33B4F2" w14:textId="77777777" w:rsidR="00AF5C7D" w:rsidRDefault="00C20B1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Képviselő-testület Szervezeti és Működési Szabályzatáról szóló 6/2024. (XII. 4.) önkormányzati rendelet 7. melléklete helyébe a 2. melléklet lép.</w:t>
      </w:r>
    </w:p>
    <w:p w14:paraId="36B15F10" w14:textId="77777777" w:rsidR="00AF5C7D" w:rsidRDefault="00C20B1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4D98B6AA" w14:textId="77777777" w:rsidR="00AF5C7D" w:rsidRDefault="00C20B12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AF5C7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Ez a rendelet 2026. október 1-jén lép hatályba.</w:t>
      </w:r>
    </w:p>
    <w:p w14:paraId="76A46707" w14:textId="77777777" w:rsidR="00AF5C7D" w:rsidRDefault="00C20B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1C117E7E" w14:textId="77777777" w:rsidR="00AF5C7D" w:rsidRDefault="00C20B1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662E607E" w14:textId="77777777" w:rsidR="00AF5C7D" w:rsidRDefault="00C20B1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5. melléklet a 6/2024. (XII. 4.) önkormányzati rendelethez</w:t>
      </w:r>
    </w:p>
    <w:p w14:paraId="1C38AEDF" w14:textId="77777777" w:rsidR="00AF5C7D" w:rsidRDefault="00C20B12">
      <w:pPr>
        <w:pStyle w:val="Szvegtrzs"/>
        <w:spacing w:line="240" w:lineRule="auto"/>
        <w:jc w:val="both"/>
        <w:rPr>
          <w:rFonts w:ascii="Times New Roman" w:hAnsi="Times New Roman"/>
        </w:rPr>
        <w:sectPr w:rsidR="00AF5C7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5. melléklet_SZMSZ.pdf elnevezésű fájl tartalmazza.)”</w:t>
      </w:r>
    </w:p>
    <w:p w14:paraId="45996678" w14:textId="77777777" w:rsidR="00AF5C7D" w:rsidRDefault="00C20B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28FCF20C" w14:textId="77777777" w:rsidR="00AF5C7D" w:rsidRDefault="00C20B1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0ADE71C8" w14:textId="77777777" w:rsidR="00AF5C7D" w:rsidRDefault="00C20B1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7. melléklet a 6/2024. (XII. 4.) önkormányzati rendelethez</w:t>
      </w:r>
    </w:p>
    <w:p w14:paraId="12BFBAB5" w14:textId="77777777" w:rsidR="00AF5C7D" w:rsidRDefault="00C20B12">
      <w:pPr>
        <w:pStyle w:val="Szvegtrzs"/>
        <w:spacing w:line="240" w:lineRule="auto"/>
        <w:jc w:val="both"/>
        <w:rPr>
          <w:rFonts w:ascii="Times New Roman" w:hAnsi="Times New Roman"/>
        </w:rPr>
        <w:sectPr w:rsidR="00AF5C7D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7. melléklet_SZMSZ.pdf elnevezésű fájl tartalmazza.)”</w:t>
      </w:r>
    </w:p>
    <w:p w14:paraId="606A7C4E" w14:textId="77777777" w:rsidR="00AF5C7D" w:rsidRDefault="00AF5C7D">
      <w:pPr>
        <w:pStyle w:val="Szvegtrzs"/>
        <w:spacing w:after="0"/>
        <w:jc w:val="center"/>
        <w:rPr>
          <w:rFonts w:ascii="Times New Roman" w:hAnsi="Times New Roman"/>
        </w:rPr>
      </w:pPr>
    </w:p>
    <w:p w14:paraId="702FB245" w14:textId="77777777" w:rsidR="00AF5C7D" w:rsidRDefault="00C20B12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Általános indokolás</w:t>
      </w:r>
    </w:p>
    <w:p w14:paraId="70D6FD85" w14:textId="77777777" w:rsidR="00AF5C7D" w:rsidRDefault="00C20B12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rendelet-tervezet megalkotását az európai uniós forrásokhoz való hozzáférés érdekében szükséges egyes törvények módosításáról szóló 2026. évi XVIII. törvény a Magyarország helyi önkormányzatairól szóló 2011. évi CLXXXIX. törvény vagyonnyilatkozattételre vonatkozó rendelkezéseinek módosítása és az SZMSZ 5. és 7. mellékletének aktualizálása teszi szükségessé. Az SZMSZ módosításának elmaradása a törvényességi felügyeleti szerv önkormányzattal szemben eljárását vonhatja maga után.</w:t>
      </w:r>
    </w:p>
    <w:p w14:paraId="02C8CC49" w14:textId="77777777" w:rsidR="00AF5C7D" w:rsidRDefault="00C20B12">
      <w:pPr>
        <w:pStyle w:val="Szvegtrzs"/>
        <w:spacing w:before="4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Részletes indokolás</w:t>
      </w:r>
    </w:p>
    <w:p w14:paraId="6C51AE76" w14:textId="77777777" w:rsidR="00AF5C7D" w:rsidRDefault="00C20B12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Az 1. §-hoz, a 2. §-hoz és a 4. §-hoz </w:t>
      </w:r>
    </w:p>
    <w:p w14:paraId="149EC993" w14:textId="77777777" w:rsidR="00AF5C7D" w:rsidRDefault="00C20B12">
      <w:pPr>
        <w:pStyle w:val="Szvegtrzs"/>
        <w:spacing w:before="1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1.§</w:t>
      </w:r>
    </w:p>
    <w:p w14:paraId="2AA7DBC1" w14:textId="77777777" w:rsidR="00AF5C7D" w:rsidRDefault="00C20B12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vagyoni szankció megállapítására időtartamot is meghatároz.</w:t>
      </w:r>
    </w:p>
    <w:p w14:paraId="04A63C4E" w14:textId="77777777" w:rsidR="00AF5C7D" w:rsidRDefault="00C20B12">
      <w:pPr>
        <w:pStyle w:val="Szvegtrzs"/>
        <w:spacing w:before="1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2.§</w:t>
      </w:r>
    </w:p>
    <w:p w14:paraId="786430DC" w14:textId="77777777" w:rsidR="00AF5C7D" w:rsidRDefault="00C20B12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vagyonnyilatkozattal kapcsolatos eljárás eredménye kapcsán bevezeti a vagyoni szankció kiszabásának a lehetőségét.</w:t>
      </w:r>
    </w:p>
    <w:p w14:paraId="36B34E6D" w14:textId="77777777" w:rsidR="00AF5C7D" w:rsidRDefault="00C20B12">
      <w:pPr>
        <w:pStyle w:val="Szvegtrzs"/>
        <w:spacing w:before="1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3.§</w:t>
      </w:r>
    </w:p>
    <w:p w14:paraId="17D471A9" w14:textId="77777777" w:rsidR="00AF5C7D" w:rsidRDefault="00C20B12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SZMSZ 5., 7. mellékleteinek módosított adattartalmáról rendelkezik.</w:t>
      </w:r>
    </w:p>
    <w:p w14:paraId="4C190D80" w14:textId="77777777" w:rsidR="00AF5C7D" w:rsidRDefault="00C20B12">
      <w:pPr>
        <w:pStyle w:val="Szvegtrzs"/>
        <w:spacing w:before="1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4.§</w:t>
      </w:r>
    </w:p>
    <w:p w14:paraId="7827CEAC" w14:textId="77777777" w:rsidR="00AF5C7D" w:rsidRDefault="00C20B12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hatályba léptető rendelkezést tartalmazza.</w:t>
      </w:r>
    </w:p>
    <w:sectPr w:rsidR="00AF5C7D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0662E" w14:textId="77777777" w:rsidR="00C20B12" w:rsidRDefault="00C20B12">
      <w:r>
        <w:separator/>
      </w:r>
    </w:p>
  </w:endnote>
  <w:endnote w:type="continuationSeparator" w:id="0">
    <w:p w14:paraId="71486E30" w14:textId="77777777" w:rsidR="00C20B12" w:rsidRDefault="00C20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CA173" w14:textId="77777777" w:rsidR="00AF5C7D" w:rsidRDefault="00C20B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3A60B" w14:textId="77777777" w:rsidR="00AF5C7D" w:rsidRDefault="00C20B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3103A" w14:textId="77777777" w:rsidR="00AF5C7D" w:rsidRDefault="00C20B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DD5DD" w14:textId="77777777" w:rsidR="00AF5C7D" w:rsidRDefault="00C20B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60816" w14:textId="77777777" w:rsidR="00AF5C7D" w:rsidRDefault="00C20B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01CAA" w14:textId="77777777" w:rsidR="00AF5C7D" w:rsidRDefault="00C20B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CDEC1" w14:textId="77777777" w:rsidR="00AF5C7D" w:rsidRDefault="00C20B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6383" w14:textId="77777777" w:rsidR="00AF5C7D" w:rsidRDefault="00C20B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4B1" w14:textId="77777777" w:rsidR="00AF5C7D" w:rsidRDefault="00C20B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D6FB2" w14:textId="77777777" w:rsidR="00AF5C7D" w:rsidRDefault="00C20B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C4B6E" w14:textId="77777777" w:rsidR="00AF5C7D" w:rsidRDefault="00C20B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854E9" w14:textId="77777777" w:rsidR="00AF5C7D" w:rsidRDefault="00C20B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28B00" w14:textId="77777777" w:rsidR="00C20B12" w:rsidRDefault="00C20B12">
      <w:r>
        <w:separator/>
      </w:r>
    </w:p>
  </w:footnote>
  <w:footnote w:type="continuationSeparator" w:id="0">
    <w:p w14:paraId="1E048AB0" w14:textId="77777777" w:rsidR="00C20B12" w:rsidRDefault="00C20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2D611" w14:textId="77777777" w:rsidR="00AF5C7D" w:rsidRDefault="00AF5C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21C9D" w14:textId="77777777" w:rsidR="00AF5C7D" w:rsidRDefault="00AF5C7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AF5C7D" w14:paraId="09C10798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6DA71B01" w14:textId="77777777" w:rsidR="00AF5C7D" w:rsidRDefault="00C20B12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3EC3F4D1" w14:textId="77777777" w:rsidR="00AF5C7D" w:rsidRDefault="00C20B12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LL-126601377-1</w:t>
          </w:r>
        </w:p>
        <w:p w14:paraId="7E93CEB6" w14:textId="77777777" w:rsidR="00AF5C7D" w:rsidRDefault="00C20B12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2026.09.18. 14:15</w:t>
          </w:r>
        </w:p>
        <w:p w14:paraId="076E25B0" w14:textId="77777777" w:rsidR="00AF5C7D" w:rsidRDefault="00C20B12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206205CD" wp14:editId="6B8557C5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dr. Mátyás Adrienn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27A8974C" w14:textId="77777777" w:rsidR="00AF5C7D" w:rsidRDefault="00AF5C7D">
          <w:pPr>
            <w:pStyle w:val="TableContents"/>
          </w:pPr>
        </w:p>
      </w:tc>
    </w:tr>
  </w:tbl>
  <w:p w14:paraId="4D4D028C" w14:textId="77777777" w:rsidR="00AF5C7D" w:rsidRDefault="00AF5C7D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D3D85" w14:textId="77777777" w:rsidR="00AF5C7D" w:rsidRDefault="00AF5C7D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B024" w14:textId="77777777" w:rsidR="00AF5C7D" w:rsidRDefault="00AF5C7D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C54F2" w14:textId="77777777" w:rsidR="00AF5C7D" w:rsidRDefault="00AF5C7D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71752" w14:textId="77777777" w:rsidR="00AF5C7D" w:rsidRDefault="00AF5C7D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6116" w14:textId="77777777" w:rsidR="00AF5C7D" w:rsidRDefault="00AF5C7D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583CB" w14:textId="77777777" w:rsidR="00AF5C7D" w:rsidRDefault="00AF5C7D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71BA3" w14:textId="77777777" w:rsidR="00AF5C7D" w:rsidRDefault="00AF5C7D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03A9" w14:textId="77777777" w:rsidR="00AF5C7D" w:rsidRDefault="00AF5C7D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FDA0D" w14:textId="77777777" w:rsidR="00AF5C7D" w:rsidRDefault="00AF5C7D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61BAE"/>
    <w:multiLevelType w:val="multilevel"/>
    <w:tmpl w:val="7DD4A55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53229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C7D"/>
    <w:rsid w:val="008B3746"/>
    <w:rsid w:val="00AF5C7D"/>
    <w:rsid w:val="00C14FF9"/>
    <w:rsid w:val="00C2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0E40F"/>
  <w15:docId w15:val="{3A5A2E09-D4C2-4279-95A2-AE9FAC126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615</Words>
  <Characters>4246</Characters>
  <Application>Microsoft Office Word</Application>
  <DocSecurity>0</DocSecurity>
  <Lines>35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 Mátyás Adrienn</cp:lastModifiedBy>
  <cp:revision>2</cp:revision>
  <dcterms:created xsi:type="dcterms:W3CDTF">2026-09-18T12:17:00Z</dcterms:created>
  <dcterms:modified xsi:type="dcterms:W3CDTF">2026-09-18T12:17:00Z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